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2D22CB85"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F218F1" w:rsidRPr="00F218F1">
        <w:rPr>
          <w:rFonts w:ascii="GHEA Grapalat" w:eastAsia="Times New Roman" w:hAnsi="GHEA Grapalat" w:cs="Times New Roman"/>
          <w:sz w:val="24"/>
          <w:szCs w:val="24"/>
        </w:rPr>
        <w:t>16</w:t>
      </w:r>
      <w:r w:rsidRPr="00D37A5F">
        <w:rPr>
          <w:rFonts w:ascii="GHEA Grapalat" w:eastAsia="Times New Roman" w:hAnsi="GHEA Grapalat" w:cs="Times New Roman"/>
          <w:sz w:val="24"/>
          <w:szCs w:val="24"/>
          <w:lang w:val="en-AU"/>
        </w:rPr>
        <w:t>" "</w:t>
      </w:r>
      <w:r w:rsidR="00F218F1">
        <w:rPr>
          <w:rFonts w:ascii="GHEA Grapalat" w:eastAsia="Times New Roman" w:hAnsi="GHEA Grapalat" w:cs="Times New Roman"/>
          <w:sz w:val="24"/>
          <w:szCs w:val="24"/>
          <w:lang w:val="en-AU"/>
        </w:rPr>
        <w:t>January</w:t>
      </w:r>
      <w:r w:rsidRPr="00D37A5F">
        <w:rPr>
          <w:rFonts w:ascii="GHEA Grapalat" w:eastAsia="Times New Roman" w:hAnsi="GHEA Grapalat" w:cs="Times New Roman"/>
          <w:sz w:val="24"/>
          <w:szCs w:val="24"/>
          <w:lang w:val="en-AU"/>
        </w:rPr>
        <w:t>" of 201</w:t>
      </w:r>
      <w:r w:rsidR="00F218F1">
        <w:rPr>
          <w:rFonts w:ascii="GHEA Grapalat" w:eastAsia="Times New Roman" w:hAnsi="GHEA Grapalat" w:cs="Times New Roman"/>
          <w:sz w:val="24"/>
          <w:szCs w:val="24"/>
          <w:lang w:val="en-AU"/>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64F947F3" w:rsidR="00D37A5F"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F218F1">
        <w:rPr>
          <w:rFonts w:ascii="GHEA Grapalat" w:eastAsia="Times New Roman" w:hAnsi="GHEA Grapalat" w:cs="Times New Roman"/>
          <w:sz w:val="24"/>
          <w:szCs w:val="24"/>
        </w:rPr>
        <w:t>2</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7E5FB7A4" w:rsidR="00D37A5F" w:rsidRPr="00095A20" w:rsidRDefault="00D37A5F" w:rsidP="00F1512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sidR="00860B01">
              <w:rPr>
                <w:rFonts w:ascii="GHEA Grapalat" w:eastAsia="Times New Roman" w:hAnsi="GHEA Grapalat" w:cs="Times New Roman"/>
                <w:sz w:val="24"/>
                <w:szCs w:val="24"/>
                <w:lang w:val="en-AU"/>
              </w:rPr>
              <w:t>room 205</w:t>
            </w:r>
            <w:r w:rsidR="00540B54" w:rsidRPr="00540B54">
              <w:rPr>
                <w:rFonts w:ascii="GHEA Grapalat" w:eastAsia="Times New Roman" w:hAnsi="GHEA Grapalat" w:cs="Times New Roman"/>
                <w:sz w:val="24"/>
                <w:szCs w:val="24"/>
                <w:lang w:val="en-AU"/>
              </w:rPr>
              <w:t xml:space="preserve">, </w:t>
            </w:r>
            <w:proofErr w:type="spellStart"/>
            <w:r w:rsidR="00860B01">
              <w:rPr>
                <w:rFonts w:ascii="GHEA Grapalat" w:eastAsia="Times New Roman" w:hAnsi="GHEA Grapalat" w:cs="Times New Roman"/>
                <w:sz w:val="24"/>
                <w:szCs w:val="24"/>
                <w:lang w:val="en-AU"/>
              </w:rPr>
              <w:t>Buzand</w:t>
            </w:r>
            <w:proofErr w:type="spellEnd"/>
            <w:r w:rsidR="00860B01">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tc>
      </w:tr>
    </w:tbl>
    <w:p w14:paraId="2382AB34" w14:textId="7C05C496"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w:t>
      </w:r>
      <w:r w:rsidR="00860B01" w:rsidRPr="00860B01">
        <w:rPr>
          <w:rFonts w:ascii="GHEA Grapalat" w:eastAsia="Times New Roman" w:hAnsi="GHEA Grapalat" w:cs="Times New Roman"/>
          <w:sz w:val="24"/>
          <w:szCs w:val="24"/>
          <w:lang w:val="en-AU"/>
        </w:rPr>
        <w:t xml:space="preserve">provision of software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49E1C963"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540B54">
        <w:rPr>
          <w:rFonts w:ascii="GHEA Grapalat" w:eastAsia="Times New Roman" w:hAnsi="GHEA Grapalat" w:cs="Times New Roman"/>
          <w:sz w:val="24"/>
          <w:szCs w:val="24"/>
        </w:rPr>
        <w:t>2</w:t>
      </w:r>
      <w:r w:rsidR="005951B6">
        <w:rPr>
          <w:rFonts w:ascii="GHEA Grapalat" w:eastAsia="Times New Roman" w:hAnsi="GHEA Grapalat" w:cs="Times New Roman"/>
          <w:sz w:val="24"/>
          <w:szCs w:val="24"/>
        </w:rPr>
        <w:t xml:space="preserve">:00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522E5A9D"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7A0B56">
        <w:rPr>
          <w:rFonts w:ascii="GHEA Grapalat" w:eastAsia="Times New Roman" w:hAnsi="GHEA Grapalat" w:cs="Times New Roman"/>
          <w:sz w:val="24"/>
          <w:szCs w:val="24"/>
          <w:lang w:val="en-AU"/>
        </w:rPr>
        <w:t>room 205</w:t>
      </w:r>
      <w:r w:rsidR="007A0B56" w:rsidRPr="00540B54">
        <w:rPr>
          <w:rFonts w:ascii="GHEA Grapalat" w:eastAsia="Times New Roman" w:hAnsi="GHEA Grapalat" w:cs="Times New Roman"/>
          <w:sz w:val="24"/>
          <w:szCs w:val="24"/>
          <w:lang w:val="en-AU"/>
        </w:rPr>
        <w:t xml:space="preserve">, </w:t>
      </w:r>
      <w:proofErr w:type="spellStart"/>
      <w:r w:rsidR="007A0B56">
        <w:rPr>
          <w:rFonts w:ascii="GHEA Grapalat" w:eastAsia="Times New Roman" w:hAnsi="GHEA Grapalat" w:cs="Times New Roman"/>
          <w:sz w:val="24"/>
          <w:szCs w:val="24"/>
          <w:lang w:val="en-AU"/>
        </w:rPr>
        <w:t>Buzand</w:t>
      </w:r>
      <w:proofErr w:type="spellEnd"/>
      <w:r w:rsidR="007A0B56">
        <w:rPr>
          <w:rFonts w:ascii="GHEA Grapalat" w:eastAsia="Times New Roman" w:hAnsi="GHEA Grapalat" w:cs="Times New Roman"/>
          <w:sz w:val="24"/>
          <w:szCs w:val="24"/>
          <w:lang w:val="en-AU"/>
        </w:rPr>
        <w:t xml:space="preserve"> 1/3</w:t>
      </w:r>
      <w:r w:rsidR="007A0B56" w:rsidRPr="00D37A5F">
        <w:rPr>
          <w:rFonts w:ascii="GHEA Grapalat" w:eastAsia="Times New Roman" w:hAnsi="GHEA Grapalat" w:cs="Times New Roman"/>
          <w:sz w:val="24"/>
          <w:szCs w:val="24"/>
          <w:lang w:val="en-AU"/>
        </w:rPr>
        <w:t>, Yerevan,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540B54">
        <w:rPr>
          <w:rFonts w:ascii="GHEA Grapalat" w:eastAsia="Times New Roman" w:hAnsi="GHEA Grapalat" w:cs="Times New Roman"/>
          <w:sz w:val="24"/>
          <w:szCs w:val="24"/>
          <w:lang w:val="en-AU"/>
        </w:rPr>
        <w:t>2</w:t>
      </w:r>
      <w:r w:rsidRPr="00540B54">
        <w:rPr>
          <w:rFonts w:ascii="GHEA Grapalat" w:eastAsia="Times New Roman" w:hAnsi="GHEA Grapalat" w:cs="Times New Roman"/>
          <w:sz w:val="24"/>
          <w:szCs w:val="24"/>
          <w:lang w:val="en-AU"/>
        </w:rPr>
        <w:t xml:space="preserve">:00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w:t>
      </w:r>
      <w:bookmarkStart w:id="0" w:name="_GoBack"/>
      <w:bookmarkEnd w:id="0"/>
      <w:r w:rsidRPr="00D37A5F">
        <w:rPr>
          <w:rFonts w:ascii="GHEA Grapalat" w:eastAsia="Times New Roman" w:hAnsi="GHEA Grapalat" w:cs="Times New Roman"/>
          <w:sz w:val="24"/>
          <w:szCs w:val="24"/>
          <w:lang w:val="en-AU"/>
        </w:rPr>
        <w:t xml:space="preserve">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5F"/>
    <w:rsid w:val="000474AE"/>
    <w:rsid w:val="00095A20"/>
    <w:rsid w:val="002E2F5A"/>
    <w:rsid w:val="00330E64"/>
    <w:rsid w:val="0053687E"/>
    <w:rsid w:val="00540B54"/>
    <w:rsid w:val="005951B6"/>
    <w:rsid w:val="00716488"/>
    <w:rsid w:val="007A0B56"/>
    <w:rsid w:val="007B39DB"/>
    <w:rsid w:val="00860B01"/>
    <w:rsid w:val="00932688"/>
    <w:rsid w:val="009E76A3"/>
    <w:rsid w:val="00AC167E"/>
    <w:rsid w:val="00D37A5F"/>
    <w:rsid w:val="00E52202"/>
    <w:rsid w:val="00F1512E"/>
    <w:rsid w:val="00F218F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Gnumner3</cp:lastModifiedBy>
  <cp:revision>11</cp:revision>
  <dcterms:created xsi:type="dcterms:W3CDTF">2017-12-18T14:29:00Z</dcterms:created>
  <dcterms:modified xsi:type="dcterms:W3CDTF">2018-01-17T13:29:00Z</dcterms:modified>
</cp:coreProperties>
</file>